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E3DF1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7B2B3BF6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44A83E68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56F074F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0F7807EA" w14:textId="5BDF7AA6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3656D">
        <w:rPr>
          <w:rFonts w:ascii="Corbel" w:hAnsi="Corbel"/>
          <w:i/>
          <w:smallCaps/>
          <w:sz w:val="24"/>
          <w:szCs w:val="24"/>
        </w:rPr>
        <w:t>20</w:t>
      </w:r>
      <w:r w:rsidR="00B1795F">
        <w:rPr>
          <w:rFonts w:ascii="Corbel" w:hAnsi="Corbel"/>
          <w:i/>
          <w:smallCaps/>
          <w:sz w:val="24"/>
          <w:szCs w:val="24"/>
        </w:rPr>
        <w:t>19</w:t>
      </w:r>
      <w:r w:rsidRPr="00E3656D">
        <w:rPr>
          <w:rFonts w:ascii="Corbel" w:hAnsi="Corbel"/>
          <w:i/>
          <w:smallCaps/>
          <w:sz w:val="24"/>
          <w:szCs w:val="24"/>
        </w:rPr>
        <w:t>/20</w:t>
      </w:r>
      <w:r w:rsidR="00B1795F">
        <w:rPr>
          <w:rFonts w:ascii="Corbel" w:hAnsi="Corbel"/>
          <w:i/>
          <w:smallCaps/>
          <w:sz w:val="24"/>
          <w:szCs w:val="24"/>
        </w:rPr>
        <w:t>21</w:t>
      </w:r>
    </w:p>
    <w:p w14:paraId="0AD467EA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11A32F90" w14:textId="061A51BE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>Rok akademicki 20</w:t>
      </w:r>
      <w:r w:rsidR="00B1795F">
        <w:rPr>
          <w:rFonts w:ascii="Corbel" w:hAnsi="Corbel"/>
          <w:sz w:val="20"/>
          <w:szCs w:val="20"/>
        </w:rPr>
        <w:t>20</w:t>
      </w:r>
      <w:r w:rsidRPr="00E3656D">
        <w:rPr>
          <w:rFonts w:ascii="Corbel" w:hAnsi="Corbel"/>
          <w:sz w:val="20"/>
          <w:szCs w:val="20"/>
        </w:rPr>
        <w:t>-202</w:t>
      </w:r>
      <w:r w:rsidR="00B1795F">
        <w:rPr>
          <w:rFonts w:ascii="Corbel" w:hAnsi="Corbel"/>
          <w:sz w:val="20"/>
          <w:szCs w:val="20"/>
        </w:rPr>
        <w:t>1</w:t>
      </w:r>
    </w:p>
    <w:p w14:paraId="3C645997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70CDCB1F" w14:textId="272EBD74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2F55" w:rsidRPr="00E3656D" w14:paraId="12FF1D95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593A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CE61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Instytucje i programy wsparcia rodziny na tle przemian polityki społecznej</w:t>
            </w:r>
          </w:p>
        </w:tc>
      </w:tr>
      <w:tr w:rsidR="00422F55" w:rsidRPr="00E3656D" w14:paraId="5E4876D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567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AB6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P2S[3]F_11</w:t>
            </w:r>
          </w:p>
        </w:tc>
      </w:tr>
      <w:tr w:rsidR="00ED1073" w:rsidRPr="00E3656D" w14:paraId="7CA6A8CB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300A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1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3F789A1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5D9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6991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165CB639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64D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5953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13F5E57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5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226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2C6FEF23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FA5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D0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D1073" w:rsidRPr="00E3656D" w14:paraId="2067223C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D7C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9A6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D1073" w:rsidRPr="00E3656D" w14:paraId="2E98BA0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0FE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61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4AAB010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908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5B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4AA392EA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BA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95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782F06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B5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1EE" w14:textId="42D6384F" w:rsidR="00ED1073" w:rsidRPr="00E3656D" w:rsidRDefault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22F55" w:rsidRPr="00E3656D" w14:paraId="393D7E1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CCE9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06A" w14:textId="1F0099E3" w:rsidR="00422F55" w:rsidRPr="00E3656D" w:rsidRDefault="00422F55" w:rsidP="0054080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</w:tbl>
    <w:p w14:paraId="071A5108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17A3673E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72BC6600" w14:textId="77777777" w:rsidR="00ED1073" w:rsidRPr="00E3656D" w:rsidRDefault="00ED1073" w:rsidP="00943108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3941C26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FBD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2147726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03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34B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62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1C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4B4C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65D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08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F3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E49D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7593A4AF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1BA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0D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110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F9F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8F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31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B4E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E88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B762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0DBB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C21C10A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77306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31049794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837DFE9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3295AAA3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2C00383" w14:textId="4810B612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0B537955" w14:textId="77777777" w:rsidR="00E3656D" w:rsidRPr="00E3656D" w:rsidRDefault="00ED1073" w:rsidP="00943108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</w:p>
    <w:p w14:paraId="1C6262F6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610213D2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9DF" w14:textId="77777777" w:rsidR="00ED1073" w:rsidRPr="00E3656D" w:rsidRDefault="00ED1073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terminologię </w:t>
            </w:r>
            <w:r w:rsidR="0099466A"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związaną z rodziną i polityką społeczną.</w:t>
            </w:r>
          </w:p>
        </w:tc>
      </w:tr>
    </w:tbl>
    <w:p w14:paraId="27BF47E4" w14:textId="76EE7F91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3. cele, efekty </w:t>
      </w:r>
      <w:r w:rsidR="002B0049">
        <w:rPr>
          <w:rFonts w:ascii="Corbel" w:hAnsi="Corbel"/>
          <w:szCs w:val="24"/>
        </w:rPr>
        <w:t>uczenia się</w:t>
      </w:r>
      <w:r w:rsidRPr="00E3656D">
        <w:rPr>
          <w:rFonts w:ascii="Corbel" w:hAnsi="Corbel"/>
          <w:szCs w:val="24"/>
        </w:rPr>
        <w:t xml:space="preserve"> , treści Programowe i stosowane metody Dydaktyczne</w:t>
      </w:r>
    </w:p>
    <w:p w14:paraId="7035BF2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8F4413E" w14:textId="3751C3F1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99466A" w:rsidRPr="00D147E5" w14:paraId="600464E7" w14:textId="77777777" w:rsidTr="00540801">
        <w:tc>
          <w:tcPr>
            <w:tcW w:w="675" w:type="dxa"/>
            <w:vAlign w:val="center"/>
          </w:tcPr>
          <w:p w14:paraId="2D77D957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9D9B512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treści i założenia polityki rodzinnej w Polsce. </w:t>
            </w:r>
          </w:p>
        </w:tc>
      </w:tr>
      <w:tr w:rsidR="0099466A" w:rsidRPr="00D147E5" w14:paraId="7143E629" w14:textId="77777777" w:rsidTr="00540801">
        <w:tc>
          <w:tcPr>
            <w:tcW w:w="675" w:type="dxa"/>
            <w:vAlign w:val="center"/>
          </w:tcPr>
          <w:p w14:paraId="239FEB4E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103" w:type="dxa"/>
            <w:vAlign w:val="center"/>
          </w:tcPr>
          <w:p w14:paraId="4912CCB4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potrafi wskazać główne instytucje i programy związane z polityką społeczna (w tym zwłaszcza rodzinną) w Polsce i UE. </w:t>
            </w:r>
          </w:p>
        </w:tc>
      </w:tr>
      <w:tr w:rsidR="0099466A" w:rsidRPr="00D147E5" w14:paraId="01F8F718" w14:textId="77777777" w:rsidTr="00540801">
        <w:tc>
          <w:tcPr>
            <w:tcW w:w="675" w:type="dxa"/>
            <w:vAlign w:val="center"/>
          </w:tcPr>
          <w:p w14:paraId="54E1ABC1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103" w:type="dxa"/>
            <w:vAlign w:val="center"/>
          </w:tcPr>
          <w:p w14:paraId="7086E480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potrafi wskazać główne problemy polskich rodzin oraz dokonać analizy proponowanych rozwiązań związanych z polityką rodzinną</w:t>
            </w:r>
          </w:p>
        </w:tc>
      </w:tr>
    </w:tbl>
    <w:p w14:paraId="472BF91C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007326" w14:textId="5D895975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154E70B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138"/>
        <w:gridCol w:w="1482"/>
      </w:tblGrid>
      <w:tr w:rsidR="00ED1073" w:rsidRPr="00E3656D" w14:paraId="099D451F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01C0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1F96" w14:textId="020B714D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2B004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uczenia się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zdefiniowanego dla przedmiotu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247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285EF63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5C19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20DF" w14:textId="77777777" w:rsidR="00ED1073" w:rsidRPr="000A5489" w:rsidRDefault="002D5BC2" w:rsidP="006F1B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ma pogłębioną wiedzę w zakresie funkcjonowania instytucji </w:t>
            </w:r>
            <w:proofErr w:type="spellStart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lokalnych,regionalnych</w:t>
            </w:r>
            <w:proofErr w:type="spellEnd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krajowych i międzynarodowych 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 </w:t>
            </w:r>
            <w:r w:rsidR="006F1B1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działa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jących </w:t>
            </w:r>
            <w:r w:rsidR="006F1B1D" w:rsidRPr="00422F55">
              <w:rPr>
                <w:rFonts w:ascii="Corbel" w:hAnsi="Corbel"/>
                <w:b w:val="0"/>
                <w:sz w:val="24"/>
                <w:szCs w:val="24"/>
              </w:rPr>
              <w:t>wsparcia rodziny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32B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ED1073" w:rsidRPr="00E3656D" w14:paraId="6E3A3CE7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8FD7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1402" w14:textId="77777777" w:rsidR="00ED1073" w:rsidRPr="000A5489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analizuje relacje zachodzące w życiu społecznym z perspektywy pracy socjalnej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F97" w14:textId="77777777" w:rsidR="00ED1073" w:rsidRPr="00E3656D" w:rsidRDefault="002D5BC2" w:rsidP="002D5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D1073" w:rsidRPr="00E3656D" w14:paraId="7BE00D3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D3B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8F40" w14:textId="77777777" w:rsidR="00ED1073" w:rsidRPr="000A5489" w:rsidRDefault="002D5BC2" w:rsidP="00053A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zastosować wiedzę teoretyczną do opisu, diagnozowania i praktycznego analizowania 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wsparcia rodziny (przez instytucje i programy)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do budowania innowacyjnych sposobów działania mających na celu tworzenie i doskonalenie systemu  funkcjonowania pracy socjalnej, wykorzystując zasoby środowiska społecznego i poszczególnych jednostek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7CE3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D5BC2" w:rsidRPr="00E3656D" w14:paraId="1C82BE6D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7D1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B1B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075F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D5BC2" w:rsidRPr="00E3656D" w14:paraId="49EBAA5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930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2C1D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108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F2D505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E325F7" w14:textId="77777777" w:rsidR="00ED1073" w:rsidRPr="00345A5B" w:rsidRDefault="00ED1073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5B344607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345A5B" w:rsidRPr="00D147E5" w14:paraId="6D7ADFF8" w14:textId="77777777" w:rsidTr="00540801">
        <w:tc>
          <w:tcPr>
            <w:tcW w:w="9497" w:type="dxa"/>
          </w:tcPr>
          <w:p w14:paraId="7F6F5773" w14:textId="77777777" w:rsidR="00345A5B" w:rsidRPr="00D147E5" w:rsidRDefault="00345A5B" w:rsidP="0054080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47E5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345A5B" w:rsidRPr="00D147E5" w14:paraId="794829C5" w14:textId="77777777" w:rsidTr="00540801">
        <w:tc>
          <w:tcPr>
            <w:tcW w:w="9497" w:type="dxa"/>
          </w:tcPr>
          <w:p w14:paraId="1DEF1D6A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Rodzina jako obiekt polityki społecznej (rodzina jako instytucja społeczna, typowe problemy współczesnej rodziny; przemiany współczesnej rodziny, zróżnicowanie rodzin, problemy i zagrożenia).</w:t>
            </w:r>
          </w:p>
        </w:tc>
      </w:tr>
      <w:tr w:rsidR="00345A5B" w:rsidRPr="00D147E5" w14:paraId="5FF47D23" w14:textId="77777777" w:rsidTr="00540801">
        <w:tc>
          <w:tcPr>
            <w:tcW w:w="9497" w:type="dxa"/>
          </w:tcPr>
          <w:p w14:paraId="6077689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społeczna wobec rodziny – założenia i kierunki (znaczenie polityki społecznej wobec rodziny; rodzaje polityki społecznej wobec rodziny; wymiary polityki społecznej wobec rodziny)</w:t>
            </w:r>
          </w:p>
        </w:tc>
      </w:tr>
      <w:tr w:rsidR="00345A5B" w:rsidRPr="00D147E5" w14:paraId="3D32F759" w14:textId="77777777" w:rsidTr="00540801">
        <w:tc>
          <w:tcPr>
            <w:tcW w:w="9497" w:type="dxa"/>
          </w:tcPr>
          <w:p w14:paraId="41719376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rodzinna (polityka rodzinna jako element polityki ludnościowej; demograficzne problemy współczesnej Polski, instrumenty polityki rodzinnej)</w:t>
            </w:r>
          </w:p>
        </w:tc>
      </w:tr>
      <w:tr w:rsidR="00345A5B" w:rsidRPr="00D147E5" w14:paraId="4EE493D6" w14:textId="77777777" w:rsidTr="00540801">
        <w:tc>
          <w:tcPr>
            <w:tcW w:w="9497" w:type="dxa"/>
          </w:tcPr>
          <w:p w14:paraId="6747F73C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Polska polityka rodzinna na tle krajów UE.</w:t>
            </w:r>
          </w:p>
        </w:tc>
      </w:tr>
      <w:tr w:rsidR="00345A5B" w:rsidRPr="00D147E5" w14:paraId="0291A41C" w14:textId="77777777" w:rsidTr="00540801">
        <w:tc>
          <w:tcPr>
            <w:tcW w:w="9497" w:type="dxa"/>
          </w:tcPr>
          <w:p w14:paraId="320846D2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 xml:space="preserve">Formy pomocy rodzinie a polityka społeczna </w:t>
            </w:r>
          </w:p>
        </w:tc>
      </w:tr>
      <w:tr w:rsidR="00345A5B" w:rsidRPr="00D147E5" w14:paraId="57DD10AD" w14:textId="77777777" w:rsidTr="00540801">
        <w:tc>
          <w:tcPr>
            <w:tcW w:w="9497" w:type="dxa"/>
          </w:tcPr>
          <w:p w14:paraId="2851740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Instytucje i programy wsparcia rodziny w Polsce i w krajach UE</w:t>
            </w:r>
          </w:p>
        </w:tc>
      </w:tr>
      <w:tr w:rsidR="00345A5B" w:rsidRPr="00D147E5" w14:paraId="5EB744EE" w14:textId="77777777" w:rsidTr="00540801">
        <w:tc>
          <w:tcPr>
            <w:tcW w:w="9497" w:type="dxa"/>
          </w:tcPr>
          <w:p w14:paraId="56D5AF69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Oczekiwania społeczeństwa polskiego wobec polityki rodzinnej państwa</w:t>
            </w:r>
          </w:p>
        </w:tc>
      </w:tr>
      <w:tr w:rsidR="00345A5B" w:rsidRPr="00D147E5" w14:paraId="19820FF4" w14:textId="77777777" w:rsidTr="00540801">
        <w:tc>
          <w:tcPr>
            <w:tcW w:w="9497" w:type="dxa"/>
          </w:tcPr>
          <w:p w14:paraId="37DC4CFB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Wybrane problemy współczesnej polskiej rodziny i sposoby ich przezwyciężania (rodzina a ubóstwo; rodzina a bezrobocie; rodzina niepełna, rodzina wielodzietna, problem przemocy w rodzinie, itp.).</w:t>
            </w:r>
          </w:p>
        </w:tc>
      </w:tr>
    </w:tbl>
    <w:p w14:paraId="2DAAC428" w14:textId="77777777" w:rsidR="00345A5B" w:rsidRDefault="00345A5B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33F512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634D7267" w14:textId="77777777" w:rsidR="00345A5B" w:rsidRPr="00345A5B" w:rsidRDefault="00345A5B" w:rsidP="00345A5B">
      <w:pPr>
        <w:pStyle w:val="Podpunkty"/>
        <w:spacing w:before="40" w:after="40"/>
        <w:ind w:left="0"/>
        <w:jc w:val="left"/>
        <w:rPr>
          <w:rFonts w:ascii="Corbel" w:hAnsi="Corbel"/>
          <w:b w:val="0"/>
          <w:sz w:val="24"/>
          <w:szCs w:val="24"/>
          <w:lang w:eastAsia="en-US"/>
        </w:rPr>
      </w:pPr>
      <w:r w:rsidRPr="00345A5B">
        <w:rPr>
          <w:rFonts w:ascii="Corbel" w:hAnsi="Corbel"/>
          <w:b w:val="0"/>
          <w:sz w:val="24"/>
          <w:szCs w:val="24"/>
          <w:lang w:eastAsia="en-US"/>
        </w:rPr>
        <w:t xml:space="preserve">Analiza tekstów z dyskusją oraz przygotowanie pracy w grupach a następnie jej prezentacja na forum grup oraz dyskusja nad zaprezentowanym tematem.   </w:t>
      </w:r>
    </w:p>
    <w:p w14:paraId="2D2AC27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5C73426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4CC6FD80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7E50E" w14:textId="76146B41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2B0049">
        <w:rPr>
          <w:rFonts w:ascii="Corbel" w:hAnsi="Corbel"/>
          <w:szCs w:val="24"/>
        </w:rPr>
        <w:t>uczenia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5D08308F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D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1E" w14:textId="678A505F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2B0049">
              <w:rPr>
                <w:rFonts w:ascii="Corbel" w:hAnsi="Corbel"/>
                <w:sz w:val="24"/>
                <w:szCs w:val="24"/>
              </w:rPr>
              <w:t>uczenia</w:t>
            </w:r>
          </w:p>
          <w:p w14:paraId="1962890C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5F3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EC169E3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54BBD68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AF9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0F2" w14:textId="77777777" w:rsidR="00ED1073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0A5489"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E0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7FF0A3ED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EF2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D06B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5EEE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4B533A16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8A3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F3B2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F5BD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2E84372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704402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74EDC129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754F6" w:rsidRPr="00D147E5" w14:paraId="1EE2FCDD" w14:textId="77777777" w:rsidTr="00A754F6">
        <w:tc>
          <w:tcPr>
            <w:tcW w:w="9670" w:type="dxa"/>
          </w:tcPr>
          <w:p w14:paraId="60184A30" w14:textId="77777777" w:rsidR="00A754F6" w:rsidRPr="00822669" w:rsidRDefault="00A754F6" w:rsidP="009431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Corbel" w:hAnsi="Corbel"/>
                <w:sz w:val="24"/>
                <w:szCs w:val="24"/>
              </w:rPr>
              <w:t xml:space="preserve">Zaliczenie z oceną (ustalenie oceny zaliczeniowej na podstawie ocen cząstkowych z: kolokwium </w:t>
            </w:r>
            <w:r w:rsidR="00943108">
              <w:rPr>
                <w:rFonts w:ascii="Corbel" w:hAnsi="Corbel"/>
                <w:sz w:val="24"/>
                <w:szCs w:val="24"/>
              </w:rPr>
              <w:t>ustnego (90</w:t>
            </w:r>
            <w:r w:rsidRPr="00A754F6">
              <w:rPr>
                <w:rFonts w:ascii="Corbel" w:hAnsi="Corbel"/>
                <w:sz w:val="24"/>
                <w:szCs w:val="24"/>
              </w:rPr>
              <w:t>% oceny), oraz przygotowania do zajęć i aktywności (10%).</w:t>
            </w:r>
          </w:p>
        </w:tc>
      </w:tr>
    </w:tbl>
    <w:p w14:paraId="050B7392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35D4DE1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818029" w14:textId="77777777" w:rsidR="00ED1073" w:rsidRPr="00943108" w:rsidRDefault="00ED1073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6B85047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36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2046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1F4FDB6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CCF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FF6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0F3A296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D5C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D82BD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07E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2B3EB77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B6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1560C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8203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2D6B3B89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D66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1C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9223C7B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05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A1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72741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1CC252E" w14:textId="77777777" w:rsidR="00563EA9" w:rsidRDefault="00563EA9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DB3AC" w14:textId="667A02D9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75028FF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7A6058C5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152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264E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62715DD7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86F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07C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3229F52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EAF5A53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828E49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3108" w:rsidRPr="00563EA9" w14:paraId="7A3C4DF8" w14:textId="77777777" w:rsidTr="00563EA9">
        <w:tc>
          <w:tcPr>
            <w:tcW w:w="9067" w:type="dxa"/>
            <w:shd w:val="clear" w:color="auto" w:fill="auto"/>
          </w:tcPr>
          <w:p w14:paraId="2485CD2E" w14:textId="77777777" w:rsidR="00563EA9" w:rsidRPr="00563EA9" w:rsidRDefault="00563EA9" w:rsidP="00563EA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C1D1635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Frątczak-Müller J. (2014). Rodzina - potrzeby - polityka społeczna. Warszawa: Dom Wydawniczy Elipsa.</w:t>
            </w:r>
          </w:p>
          <w:p w14:paraId="42E9C77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Kołaczkowski B., Ratajczak M. (2013). Pomoc społeczna. Wybrane instytucje pomocy rodzinie i dziecku. Warszawa: Lex a Wolters Kluwer business.</w:t>
            </w:r>
          </w:p>
          <w:p w14:paraId="1D95323D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Kubiak M. (red.) (2016). Polityka społeczna wobec wyzwań i zmian zachodzących we współczesnym świecie. Gdańsk: Uniwersytet Gdański.</w:t>
            </w:r>
          </w:p>
          <w:p w14:paraId="7FB50F1F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Kubów A., Szczepaniak J. (2010). Współczesne wyzwania polityki społecznej wobec rodziny. Wrocław: Wydawnictwo Uniwersytetu Ekonomicznego.</w:t>
            </w:r>
          </w:p>
          <w:p w14:paraId="6012049B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Przeperski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J., Vargas A.,  Horna-Cieślak M.,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Kapler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L. (2018). Integracja usług na rzecz rodzin – zagadnienia teorii i praktyki. Warszawa: Instytut Wymiaru Sprawiedliwości. </w:t>
            </w:r>
          </w:p>
          <w:p w14:paraId="2E47A153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Sobociński M. (2014). Polityka rodzinna w Polsce. W stronę zrównoważonego modelu. Warszawa: Instytut Spraw Publicznych. https://www.isp.org.pl/pl/publikacje/polityka-rodzinna-w-polsce-w-strone-zrownowazonego-modelu.</w:t>
            </w:r>
          </w:p>
          <w:p w14:paraId="0D04C007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Szczudlińska-Kanoś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A. (2019). Polska polityka rodzinna w okresie przemian. Kontekst krajowy i międzynarodowy. Kraków: Instytut Spraw Publicznych.</w:t>
            </w:r>
            <w:r w:rsidRPr="00563EA9">
              <w:t xml:space="preserve"> </w:t>
            </w:r>
            <w:r w:rsidRPr="00563EA9">
              <w:rPr>
                <w:rFonts w:ascii="Corbel" w:hAnsi="Corbel"/>
                <w:sz w:val="24"/>
                <w:szCs w:val="24"/>
              </w:rPr>
              <w:t>https://isp.uj.edu.pl/documents/2103800/139368467/Polska+polityka+rodzinna+w+okresie+przemian/ae6b7a98-d860-4932-a41d-e712debf42bf</w:t>
            </w:r>
          </w:p>
          <w:p w14:paraId="654A9B7F" w14:textId="0A477BFA" w:rsidR="00943108" w:rsidRPr="00563EA9" w:rsidRDefault="00563EA9" w:rsidP="00563E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Thevenon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O.,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Neyer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G. (2014). Family policies and diversity in Europe: The state of the art regarding fertility, work, care, leave, laws and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self sufficiency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, Families and Societies Working Paper Series, 7.</w:t>
            </w:r>
          </w:p>
        </w:tc>
      </w:tr>
      <w:tr w:rsidR="00943108" w:rsidRPr="00D147E5" w14:paraId="7C0CE878" w14:textId="77777777" w:rsidTr="00563EA9">
        <w:tc>
          <w:tcPr>
            <w:tcW w:w="9067" w:type="dxa"/>
          </w:tcPr>
          <w:p w14:paraId="76882671" w14:textId="77777777" w:rsidR="00943108" w:rsidRPr="00DC4787" w:rsidRDefault="00943108" w:rsidP="00DC47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A4C76D0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Koordynacja polityki rodzinnej w Polsce (2015). Warszawa: NIK.</w:t>
            </w:r>
          </w:p>
          <w:p w14:paraId="6276FB9A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Krajewska B. (2009). Instytucje wsparcia dziecka i rodziny. Zagadnienia podstawowe, Kraków: Impuls.</w:t>
            </w:r>
          </w:p>
          <w:p w14:paraId="099F2E79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Kuronen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(2010). </w:t>
            </w:r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Research on Families and Family policies in Europe State of the Art, Jyvaskyla: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Familyplatform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3AC67E2C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Leś E., Bernini S. (2010).Przemiany rodziny w Polsce i we Włoszech i ich implikacje dla polityki rodzinnej. Warszawa: Uniwersytetu Warszawskiego.</w:t>
            </w:r>
          </w:p>
          <w:p w14:paraId="6BE329E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-Kowalczyk B. (red.). (2011). Polityka społeczna gmin i powiatów. Kompendium wiedzy o instytucjach i procedurach. Warszawa: Wydawnictwo Elipsa. </w:t>
            </w:r>
          </w:p>
          <w:p w14:paraId="42B6DB6E" w14:textId="04CAC362" w:rsidR="00943108" w:rsidRPr="00DC4787" w:rsidRDefault="00563EA9" w:rsidP="00563E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Zubik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(red.). (2009). Polityka rodzinna w krajach Unii Europejskiej – wnioski dla Polski. Warszawa: Biuro Rzecznika Praw Obywatelskich.</w:t>
            </w:r>
          </w:p>
        </w:tc>
      </w:tr>
    </w:tbl>
    <w:p w14:paraId="27C31569" w14:textId="4F53625B" w:rsidR="00ED1073" w:rsidRPr="00E3656D" w:rsidRDefault="00ED1073" w:rsidP="00563E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93809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1C877169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6380A85D" w14:textId="4CF11852" w:rsidR="00555F3B" w:rsidRPr="00E3656D" w:rsidRDefault="00555F3B" w:rsidP="00ED1073">
      <w:pPr>
        <w:rPr>
          <w:rFonts w:ascii="Corbel" w:hAnsi="Corbel"/>
        </w:rPr>
      </w:pPr>
      <w:bookmarkStart w:id="0" w:name="_GoBack"/>
      <w:bookmarkEnd w:id="0"/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10026"/>
    <w:rsid w:val="00053A92"/>
    <w:rsid w:val="000A5489"/>
    <w:rsid w:val="000C1280"/>
    <w:rsid w:val="0018664E"/>
    <w:rsid w:val="001B5C66"/>
    <w:rsid w:val="002344CA"/>
    <w:rsid w:val="002B0049"/>
    <w:rsid w:val="002D5BC2"/>
    <w:rsid w:val="00345A5B"/>
    <w:rsid w:val="00422F55"/>
    <w:rsid w:val="00431AE7"/>
    <w:rsid w:val="004338BA"/>
    <w:rsid w:val="0052054A"/>
    <w:rsid w:val="00555F3B"/>
    <w:rsid w:val="00563EA9"/>
    <w:rsid w:val="005A518C"/>
    <w:rsid w:val="006F1B1D"/>
    <w:rsid w:val="00742938"/>
    <w:rsid w:val="00764A34"/>
    <w:rsid w:val="00836DD4"/>
    <w:rsid w:val="00892AED"/>
    <w:rsid w:val="008B5740"/>
    <w:rsid w:val="00943108"/>
    <w:rsid w:val="009819AC"/>
    <w:rsid w:val="0099466A"/>
    <w:rsid w:val="00A754F6"/>
    <w:rsid w:val="00B1795F"/>
    <w:rsid w:val="00B50F5A"/>
    <w:rsid w:val="00B87FAA"/>
    <w:rsid w:val="00B957F0"/>
    <w:rsid w:val="00C87BFE"/>
    <w:rsid w:val="00D01C9C"/>
    <w:rsid w:val="00D0760E"/>
    <w:rsid w:val="00D121F5"/>
    <w:rsid w:val="00DC4787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916C"/>
  <w15:docId w15:val="{DDC59EC1-726C-40B6-9D62-3C47BFA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character" w:customStyle="1" w:styleId="wrtext">
    <w:name w:val="wrtext"/>
    <w:basedOn w:val="Domylnaczcionkaakapitu"/>
    <w:rsid w:val="00345A5B"/>
  </w:style>
  <w:style w:type="paragraph" w:styleId="NormalnyWeb">
    <w:name w:val="Normal (Web)"/>
    <w:basedOn w:val="Normalny"/>
    <w:uiPriority w:val="99"/>
    <w:unhideWhenUsed/>
    <w:rsid w:val="00345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86AED0-471E-435E-8973-C45B36DDF1D5}"/>
</file>

<file path=customXml/itemProps2.xml><?xml version="1.0" encoding="utf-8"?>
<ds:datastoreItem xmlns:ds="http://schemas.openxmlformats.org/officeDocument/2006/customXml" ds:itemID="{C454F7AB-9E4D-44F5-BA70-BC93FF19ADFB}"/>
</file>

<file path=customXml/itemProps3.xml><?xml version="1.0" encoding="utf-8"?>
<ds:datastoreItem xmlns:ds="http://schemas.openxmlformats.org/officeDocument/2006/customXml" ds:itemID="{B8C4B32B-4EF7-4DFE-A05D-04E16068C2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Ferenc-Bar</dc:creator>
  <cp:lastModifiedBy>Użytkownik systemu Windows</cp:lastModifiedBy>
  <cp:revision>4</cp:revision>
  <dcterms:created xsi:type="dcterms:W3CDTF">2021-09-30T21:04:00Z</dcterms:created>
  <dcterms:modified xsi:type="dcterms:W3CDTF">2021-10-02T11:06:00Z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